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43EEF" wp14:editId="063F21C2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44943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3EFEB52A" wp14:editId="4C78F41C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8A7CA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proofErr w:type="spellStart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>Cooperation</w:t>
            </w:r>
            <w:proofErr w:type="spellEnd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>for</w:t>
            </w:r>
            <w:proofErr w:type="spellEnd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European </w:t>
            </w:r>
            <w:proofErr w:type="spellStart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>citizenship</w:t>
            </w:r>
            <w:proofErr w:type="spellEnd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>among</w:t>
            </w:r>
            <w:proofErr w:type="spellEnd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>youths</w:t>
            </w:r>
            <w:proofErr w:type="spellEnd"/>
            <w:r w:rsidR="008A7CA8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people</w:t>
            </w:r>
            <w:bookmarkStart w:id="0" w:name="_GoBack"/>
            <w:bookmarkEnd w:id="0"/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112FD3" w:rsidRDefault="009B03A2" w:rsidP="009B03A2">
            <w:pPr>
              <w:pStyle w:val="youthaf0part"/>
              <w:jc w:val="center"/>
              <w:rPr>
                <w:rFonts w:cs="Arial"/>
                <w:noProof w:val="0"/>
                <w:szCs w:val="24"/>
                <w:lang w:val="hu-HU"/>
              </w:rPr>
            </w:pPr>
            <w:r w:rsidRPr="009B03A2">
              <w:rPr>
                <w:rFonts w:cs="Arial"/>
                <w:noProof w:val="0"/>
                <w:szCs w:val="24"/>
                <w:lang w:val="hu-HU"/>
              </w:rPr>
              <w:t>2</w:t>
            </w:r>
            <w:r w:rsidRPr="005B056E">
              <w:rPr>
                <w:rFonts w:cs="Arial"/>
                <w:noProof w:val="0"/>
                <w:szCs w:val="24"/>
                <w:lang w:val="hu-HU"/>
              </w:rPr>
              <w:t xml:space="preserve">. 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 xml:space="preserve">ág, </w:t>
            </w:r>
            <w:r>
              <w:rPr>
                <w:rFonts w:cs="Arial"/>
                <w:noProof w:val="0"/>
                <w:szCs w:val="24"/>
                <w:lang w:val="hu-HU"/>
              </w:rPr>
              <w:t xml:space="preserve">2.2 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>"</w:t>
            </w:r>
            <w:r w:rsidRPr="009B03A2">
              <w:rPr>
                <w:rFonts w:cs="Arial"/>
                <w:noProof w:val="0"/>
                <w:szCs w:val="24"/>
                <w:lang w:val="hu-HU"/>
              </w:rPr>
              <w:t>Városok hálózatai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>" intézkedés</w:t>
            </w: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5B056E" w:rsidRDefault="004318A9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  <w:proofErr w:type="gramStart"/>
            <w:r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lastRenderedPageBreak/>
              <w:t>22</w:t>
            </w:r>
            <w:r w:rsidR="00C108DB" w:rsidRPr="005B056E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  </w:t>
            </w:r>
            <w:r w:rsidR="007662B6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>eseményt</w:t>
            </w:r>
            <w:proofErr w:type="gramEnd"/>
            <w:r w:rsidR="007662B6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 valósítottak meg e projekt keretében:</w:t>
            </w:r>
          </w:p>
          <w:p w:rsidR="00C108DB" w:rsidRPr="005B056E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  <w:p w:rsidR="00E336C8" w:rsidRPr="005B056E" w:rsidRDefault="00734904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</w:t>
            </w:r>
            <w:r w:rsidR="007662B6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 esemény</w:t>
            </w:r>
          </w:p>
          <w:p w:rsidR="000651D7" w:rsidRPr="005B056E" w:rsidRDefault="007662B6" w:rsidP="000651D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E336C8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="00E336C8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 32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2 fő Satu </w:t>
            </w:r>
            <w:proofErr w:type="spellStart"/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(Románia), 2 fő </w:t>
            </w:r>
            <w:proofErr w:type="spellStart"/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>Czestochowa</w:t>
            </w:r>
            <w:proofErr w:type="spell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>(Lengyelország), 2 fő L’</w:t>
            </w:r>
            <w:proofErr w:type="spellStart"/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>Aquila</w:t>
            </w:r>
            <w:proofErr w:type="spellEnd"/>
            <w:r w:rsidR="004318A9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>város/település (Olaszország), 2 fő Palermo</w:t>
            </w:r>
            <w:r w:rsidR="004318A9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(Olaszország), 2 fő </w:t>
            </w:r>
            <w:proofErr w:type="spellStart"/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Novara</w:t>
            </w:r>
            <w:proofErr w:type="spellEnd"/>
            <w:r w:rsidR="004318A9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(Olaszország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 xml:space="preserve">2 fő  </w:t>
            </w:r>
            <w:proofErr w:type="spellStart"/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Siauliai</w:t>
            </w:r>
            <w:proofErr w:type="spellEnd"/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(Litvánia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 xml:space="preserve">2 fő </w:t>
            </w:r>
            <w:proofErr w:type="spellStart"/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Rogaska</w:t>
            </w:r>
            <w:proofErr w:type="spellEnd"/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Slatina</w:t>
            </w:r>
            <w:proofErr w:type="spellEnd"/>
            <w:r w:rsidR="004318A9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(Szlovénia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), 2 fő </w:t>
            </w:r>
            <w:proofErr w:type="spellStart"/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>Cluj</w:t>
            </w:r>
            <w:proofErr w:type="spellEnd"/>
            <w:r w:rsidR="004318A9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(Románia),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 xml:space="preserve">2 fő </w:t>
            </w:r>
            <w:proofErr w:type="spellStart"/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Silla</w:t>
            </w:r>
            <w:proofErr w:type="spellEnd"/>
            <w:r w:rsidR="004318A9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18A9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(Spanyolország</w:t>
            </w:r>
            <w:r w:rsidR="004318A9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, 1 fő Nicosia</w:t>
            </w:r>
            <w:r w:rsidR="00AB55B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város/település (Ciprus), 13 fő Nyíregyháza</w:t>
            </w:r>
            <w:r w:rsidR="00AB55B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B55B5">
              <w:rPr>
                <w:rFonts w:ascii="Arial" w:hAnsi="Arial" w:cs="Arial"/>
                <w:sz w:val="22"/>
                <w:szCs w:val="22"/>
                <w:lang w:val="hu-HU"/>
              </w:rPr>
              <w:t>város/település (Magyarország</w:t>
            </w:r>
            <w:r w:rsidR="00AB55B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proofErr w:type="gramEnd"/>
          </w:p>
          <w:p w:rsidR="00C108DB" w:rsidRPr="007662B6" w:rsidRDefault="007662B6" w:rsidP="00C108DB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AB55B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Nyíregyháza (Magyarország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AB55B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2015.02.11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AB55B5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2015.02.14.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között</w:t>
            </w:r>
          </w:p>
          <w:p w:rsidR="0035507A" w:rsidRPr="005B056E" w:rsidRDefault="007662B6" w:rsidP="00734904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AB55B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nyitókonferencia </w:t>
            </w:r>
            <w:r w:rsidR="001F1D2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volt.</w:t>
            </w:r>
            <w:r w:rsidR="005C5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Előadások meghallgatása szinkrontolmácsolással a Nyíregyházi Főiskoláról, magyar és nemzetközi trendek, munkanélküliség, elvándorlás, kulturális fogyasztás, aktivitás, országos ifjúságkutatások. A konferenciát követően a résztvevőkkel a projekt további szakaszainak átbeszélése. Sajnos a konferenciát követően több szervezet is olyan igényekkel – anyagi – lépett fel, melyek nyomán a szervezetek között vita alakult ki. Ezek az anyagi követelések veszélyeztették a projekt megvalósulását. Sajnos a szervezetek nem értették a rendszer költségvetését, hogy az egyes elemekhez kapcsolódó költségeket nem az egyesületünk, hanem a rendszer állította be. Példa: az egyik olasz szervezet azon túlmenően, kifizetésre kerülnek az olaszországi műhellyel kapcsolatban a szállás, utazás, ellátás költségei, szervezési díjként 5 ezer eurót követelt. Hasonlóan tett a spanyol szervezet képviselője is, a ciprusi szervezet pedig a találkozókhoz kapcsolódóan napidíjat szeretett volna elszámolni. Ezen költségigényeket egyetlen szervezet sem jelezte a projekt megkezdése előtt, gyakorlatilag ezzel zsarolni kívánták a szervezetek nagy része egyesületünket. Emiatt első körben lecserélésre kerültek az olasz szervezetek és belépett a projektbe egy korábbi partnerünk, ezt az </w:t>
            </w:r>
            <w:proofErr w:type="gramStart"/>
            <w:r w:rsidR="005C5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átvezetést eszközöltük</w:t>
            </w:r>
            <w:proofErr w:type="gramEnd"/>
            <w:r w:rsidR="005C5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is kérelemben a rendszerben, melyet el is fogadtak.</w:t>
            </w:r>
            <w:r w:rsidR="00B427A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Sajnos ennek ellenére több szervezet is olyan akadályokat – anyagiakat – gördítettek a projekt elé, melyek alapján folyamatosan a projektből kiszálltak, abban részt nem vettek. Ez a folyamat 2015 nyaráig tartott, viszont ekkor már le voltak szervezve azon </w:t>
            </w:r>
            <w:proofErr w:type="spellStart"/>
            <w:r w:rsidR="00B427A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B427A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427A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B427A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és műhelyfoglalkozások, melyeket a későbbiekben megtartottunk, így a projekt 2. részében még részt vett 8 ország városai, de a műhelyfoglalkozások, tehát a 3. szakasztól már csak 4, így ekkortól már csak </w:t>
            </w:r>
            <w:r w:rsidR="00542E8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arányosan </w:t>
            </w:r>
            <w:r w:rsidR="00B427A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csökkentett létszámban</w:t>
            </w:r>
            <w:r w:rsidR="00542E8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vettek részt a partnerek az egyes eseményeken.</w:t>
            </w:r>
          </w:p>
          <w:p w:rsidR="00B31E4C" w:rsidRPr="005B056E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F1D2C" w:rsidRPr="005B056E" w:rsidRDefault="001F1D2C" w:rsidP="001F1D2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2. esemény</w:t>
            </w:r>
          </w:p>
          <w:p w:rsidR="001F1D2C" w:rsidRPr="005B056E" w:rsidRDefault="001F1D2C" w:rsidP="001F1D2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 xml:space="preserve"> 16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2 fő Satu </w:t>
            </w:r>
            <w:proofErr w:type="spellStart"/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 xml:space="preserve">(Románia), 3 fő Róma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>(Olaszország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 xml:space="preserve">, 2 fő </w:t>
            </w:r>
            <w:proofErr w:type="spellStart"/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>Silla</w:t>
            </w:r>
            <w:proofErr w:type="spellEnd"/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(Spanyolország), 9 fő Nyíregyháza város/település (Magyarország</w:t>
            </w:r>
            <w:proofErr w:type="gramStart"/>
            <w:r w:rsidR="002A2D38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proofErr w:type="gram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F1D2C" w:rsidRPr="007662B6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2A2D3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Nyíregyháza (Magyarország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2A2D3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2015.02.26</w:t>
            </w:r>
            <w:proofErr w:type="gramStart"/>
            <w:r w:rsidR="002A2D3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.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proofErr w:type="gramEnd"/>
            <w:r w:rsidR="002A2D3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2015.02.28.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7944B3" w:rsidRPr="005B056E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2A2D3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A2D3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2A2D3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A2D3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D61C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illetve annak elkészítése, összeállítása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volt.</w:t>
            </w:r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8 részből álló fókusz; az első részben a bemutatkozás, kutatási cél, a szabályok megbeszélése, a 2. részben a függetlenedés témaköre (gyermekvállalási kedv, okok, kitolódás), a 3. részben a migráció (mobilitási hajlandóság, elvándorlási hajlandóság, okok), a 4. részben a munkaerő-piaci lehetőségek (elhelyezkedési esélyek, okok, támogatók), az 5. részben a szabadidő és média (időmérleg, szabadidős tevékenységek, </w:t>
            </w:r>
            <w:proofErr w:type="spellStart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internethasználati</w:t>
            </w:r>
            <w:proofErr w:type="spellEnd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szokások, kulturális fogyasztás, fizikai aktivitás, okok), a 6. részben a közélet (politikai aktivitás, európai identitás, uniós polgárság, okok), a 7. részben a kisebbségek</w:t>
            </w:r>
            <w:proofErr w:type="gramEnd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(konfliktusosság, kooperativitás), a 8. részben pedig a zárás (megköszönés, elköszönés) volt terítéken. A </w:t>
            </w:r>
            <w:proofErr w:type="spellStart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deskek</w:t>
            </w:r>
            <w:proofErr w:type="spellEnd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előbányászásában, adatbányászatban segítségünkre voltak a helyi segítőink. A kutatás alapján megírásra és kiadásra került egy angol nyelvű kötet, melyben a 8 város </w:t>
            </w:r>
            <w:proofErr w:type="spellStart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910A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kutatása olvasható.</w:t>
            </w:r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ISBN: </w:t>
            </w:r>
            <w:r w:rsidR="00A53468" w:rsidRP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978-615-80599-0-9</w:t>
            </w:r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„</w:t>
            </w:r>
            <w:proofErr w:type="spellStart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Cooperation</w:t>
            </w:r>
            <w:proofErr w:type="spellEnd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for</w:t>
            </w:r>
            <w:proofErr w:type="spellEnd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European </w:t>
            </w:r>
            <w:proofErr w:type="spellStart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Citizenship</w:t>
            </w:r>
            <w:proofErr w:type="spellEnd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among</w:t>
            </w:r>
            <w:proofErr w:type="spellEnd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young</w:t>
            </w:r>
            <w:proofErr w:type="spellEnd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people</w:t>
            </w:r>
            <w:proofErr w:type="spellEnd"/>
            <w:r w:rsid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”.</w:t>
            </w:r>
          </w:p>
          <w:p w:rsidR="00E336C8" w:rsidRPr="005B056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F1D2C" w:rsidRPr="005B056E" w:rsidRDefault="001F1D2C" w:rsidP="001F1D2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3. esemény</w:t>
            </w:r>
          </w:p>
          <w:p w:rsidR="001F1D2C" w:rsidRPr="005B056E" w:rsidRDefault="001F1D2C" w:rsidP="001F1D2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="005C7587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gramStart"/>
            <w:r w:rsidR="005C7587">
              <w:rPr>
                <w:rFonts w:ascii="Arial" w:hAnsi="Arial" w:cs="Arial"/>
                <w:sz w:val="22"/>
                <w:szCs w:val="22"/>
                <w:lang w:val="hu-HU"/>
              </w:rPr>
              <w:t xml:space="preserve">12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C7587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 fő Satu </w:t>
            </w:r>
            <w:proofErr w:type="spellStart"/>
            <w:r w:rsidR="005C7587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5C7587">
              <w:rPr>
                <w:rFonts w:ascii="Arial" w:hAnsi="Arial" w:cs="Arial"/>
                <w:sz w:val="22"/>
                <w:szCs w:val="22"/>
                <w:lang w:val="hu-HU"/>
              </w:rPr>
              <w:t>(Románia), 9 fő Nyíregyháza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5C7587">
              <w:rPr>
                <w:rFonts w:ascii="Arial" w:hAnsi="Arial" w:cs="Arial"/>
                <w:sz w:val="22"/>
                <w:szCs w:val="22"/>
                <w:lang w:val="hu-HU"/>
              </w:rPr>
              <w:t>(Magyarország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F1D2C" w:rsidRPr="007662B6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5C758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Satu </w:t>
            </w:r>
            <w:proofErr w:type="spellStart"/>
            <w:r w:rsidR="005C758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</w:t>
            </w:r>
            <w:proofErr w:type="spellEnd"/>
            <w:r w:rsidR="005C758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(Románia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5C758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2015.03.11.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5C758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2015.03.13.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2E332D" w:rsidRPr="005B056E" w:rsidRDefault="001F1D2C" w:rsidP="002E332D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="002E332D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2E332D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="002E332D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 w:rsidR="002E332D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="002E332D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illetve annak elkészítése, összeállítása volt. </w:t>
            </w:r>
            <w:proofErr w:type="gram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8 részből álló fókusz; az első részben a bemutatkozás, kutatási cél, a szabályok megbeszélése, a 2. részben a függetlenedés témaköre (gyermekvállalási kedv, okok, kitolódás), a 3. részben a migráció (mobilitási hajlandóság, elvándorlási hajlandóság, okok), a 4. részben a munkaerő-piaci lehetőségek (elhelyezkedési esélyek, okok, támogatók), az 5. részben a szabadidő és média (időmérleg, szabadidős tevékenységek,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internethasználati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szokások, kulturális fogyasztás, fizikai aktivitás, okok), a 6. részben a közélet (politikai aktivitás, európai identitás, uniós polgárság, okok), a 7. részben a kisebbségek</w:t>
            </w:r>
            <w:proofErr w:type="gram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(konfliktusosság, kooperativitás), a 8. részben pedig a zárás (megköszönés, elköszönés) volt terítéken. A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deskek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előbányászásában, adatbányászatban segítségünkre voltak a helyi segítőink. A kutatás alapján megírásra és kiadásra került egy angol nyelvű kötet, melyben a 8 város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kutatása olvasható. ISBN: </w:t>
            </w:r>
            <w:r w:rsidR="002E332D" w:rsidRP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978-615-80599-0-9</w:t>
            </w:r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„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Cooperation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for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European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Citizenship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among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young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people</w:t>
            </w:r>
            <w:proofErr w:type="spellEnd"/>
            <w:r w:rsidR="002E33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”.</w:t>
            </w:r>
          </w:p>
          <w:p w:rsidR="007944B3" w:rsidRPr="005B056E" w:rsidRDefault="007944B3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E336C8" w:rsidRPr="005B056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4.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 xml:space="preserve"> 14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 fő Satu </w:t>
            </w:r>
            <w:proofErr w:type="spellStart"/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 xml:space="preserve">(Románia), 6 fő Nyíregyháza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>(Magyarország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>, 5 fő Róma város/település (Olaszország</w:t>
            </w:r>
            <w:proofErr w:type="gramStart"/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proofErr w:type="gram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D63CD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Róma (Olaszország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D63CD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2015.04.01.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D63CDD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2015.04.03.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="00B3375F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B3375F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="00B3375F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 w:rsidR="00B3375F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="00B3375F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illetve annak elkészítése, összeállítása volt. </w:t>
            </w:r>
            <w:proofErr w:type="gram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8 részből álló fókusz; az első részben a bemutatkozás, kutatási cél, a szabályok megbeszélése, a 2. részben a függetlenedés témaköre (gyermekvállalási kedv, okok, kitolódás), a 3. részben a migráció (mobilitási hajlandóság, elvándorlási hajlandóság, okok), a 4. részben a munkaerő-piaci lehetőségek (elhelyezkedési esélyek, okok, támogatók), az 5. részben a szabadidő és média (időmérleg, szabadidős tevékenységek,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internethasználati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szokások, kulturális fogyasztás, fizikai aktivitás, okok), a 6. részben a közélet (politikai aktivitás, európai identitás, uniós polgárság, okok), a 7. részben a kisebbségek</w:t>
            </w:r>
            <w:proofErr w:type="gram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(konfliktusosság, kooperativitás), a 8. részben pedig a zárás (megköszönés, elköszönés) volt terítéken. A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deskek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előbányászásában, adatbányászatban segítségünkre voltak a helyi segítőink. A kutatás alapján megírásra és kiadásra került egy angol nyelvű kötet, melyben a 8 város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kutatása olvasható. ISBN: </w:t>
            </w:r>
            <w:r w:rsidR="00B3375F" w:rsidRP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978-615-80599-0-9</w:t>
            </w:r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„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Cooperation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for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European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Citizenship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among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young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people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”.</w:t>
            </w:r>
          </w:p>
          <w:p w:rsidR="00B3375F" w:rsidRDefault="00B3375F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5.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gramStart"/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 xml:space="preserve">14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 fő Satu </w:t>
            </w:r>
            <w:proofErr w:type="spellStart"/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 xml:space="preserve">(Románia), 1 fő Róma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>(Olaszország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D63CDD">
              <w:rPr>
                <w:rFonts w:ascii="Arial" w:hAnsi="Arial" w:cs="Arial"/>
                <w:sz w:val="22"/>
                <w:szCs w:val="22"/>
                <w:lang w:val="hu-HU"/>
              </w:rPr>
              <w:t>, 6 fő Nyíregyháza város/település (Magyarország), 4 fő Valencia város/település (Spanyolország)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D63CD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Valencia (Spanyolország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D63CD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2015.04.15.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D63CDD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2015.04.18.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B3375F" w:rsidRPr="005B056E" w:rsidRDefault="00112FD3" w:rsidP="00B3375F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="00B3375F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B3375F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="00B3375F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 w:rsidR="00B3375F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="00B3375F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illetve annak elkészítése, összeállítása volt. </w:t>
            </w:r>
            <w:proofErr w:type="gram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8 részből álló fókusz; az első részben a bemutatkozás, kutatási cél, a szabályok megbeszélése, a 2. részben a függetlenedés témaköre (gyermekvállalási kedv, okok, kitolódás), a 3. részben a migráció (mobilitási hajlandóság, elvándorlási hajlandóság, okok), a 4. részben a munkaerő-piaci lehetőségek (elhelyezkedési esélyek, okok, támogatók), az 5. részben a szabadidő és média (időmérleg, szabadidős tevékenységek,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internethasználati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szokások, kulturális fogyasztás, fizikai aktivitás, okok), a 6. részben a közélet (politikai aktivitás, európai identitás, uniós polgárság, okok), a 7. részben a kisebbségek</w:t>
            </w:r>
            <w:proofErr w:type="gram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(konfliktusosság, kooperativitás), a 8. részben pedig a zárás (megköszönés, elköszönés) volt terítéken. A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deskek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előbányászásában, adatbányászatban segítségünkre voltak a helyi segítőink. A kutatás alapján megírásra és kiadásra került egy angol nyelvű kötet, melyben a 8 város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kutatása olvasható. ISBN: </w:t>
            </w:r>
            <w:r w:rsidR="00B3375F" w:rsidRP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978-615-80599-0-9</w:t>
            </w:r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„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Cooperation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for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European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Citizenship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among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young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people</w:t>
            </w:r>
            <w:proofErr w:type="spellEnd"/>
            <w:r w:rsidR="00B3375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”.</w:t>
            </w: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351EDB" w:rsidRPr="005B056E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</w:tc>
      </w:tr>
    </w:tbl>
    <w:p w:rsidR="00112FD3" w:rsidRDefault="00112FD3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p w:rsidR="00112FD3" w:rsidRDefault="00112FD3">
      <w:pPr>
        <w:spacing w:after="200" w:line="276" w:lineRule="auto"/>
        <w:rPr>
          <w:rFonts w:eastAsiaTheme="minorHAnsi"/>
          <w:sz w:val="18"/>
          <w:szCs w:val="18"/>
          <w:lang w:val="hu-HU"/>
        </w:rPr>
      </w:pPr>
      <w:r>
        <w:rPr>
          <w:sz w:val="18"/>
          <w:szCs w:val="18"/>
          <w:lang w:val="hu-HU"/>
        </w:rPr>
        <w:br w:type="page"/>
      </w:r>
    </w:p>
    <w:tbl>
      <w:tblPr>
        <w:tblStyle w:val="Rcsostblzat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112FD3" w:rsidTr="00112FD3">
        <w:tc>
          <w:tcPr>
            <w:tcW w:w="11341" w:type="dxa"/>
          </w:tcPr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lastRenderedPageBreak/>
              <w:t>6. esemény</w:t>
            </w:r>
          </w:p>
          <w:p w:rsidR="004A5945" w:rsidRPr="005B056E" w:rsidRDefault="00112FD3" w:rsidP="004A5945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 xml:space="preserve">12 </w:t>
            </w:r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 fő Satu </w:t>
            </w:r>
            <w:proofErr w:type="spellStart"/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1 fő Róma város/település (Olaszország</w:t>
            </w:r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 xml:space="preserve">, 6 fő Nyíregyháza város/település (Magyarország), 2 fő </w:t>
            </w:r>
            <w:proofErr w:type="spellStart"/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>Siaulia</w:t>
            </w:r>
            <w:proofErr w:type="spellEnd"/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(Litvánia)</w:t>
            </w:r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A5945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4A5945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4A594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A594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Siaulia</w:t>
            </w:r>
            <w:proofErr w:type="spellEnd"/>
            <w:r w:rsidR="004A594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(Litvánia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4A594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2015.04.27.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4A5945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2015.04.29.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35829" w:rsidRPr="005B056E" w:rsidRDefault="00112FD3" w:rsidP="00135829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135829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 w:rsidR="00135829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illetve annak elkészítése, összeállítása volt. </w:t>
            </w:r>
            <w:proofErr w:type="gram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8 részből álló fókusz; az első részben a bemutatkozás, kutatási cél, a szabályok megbeszélése, a 2. részben a függetlenedés témaköre (gyermekvállalási kedv, okok, kitolódás), a 3. részben a migráció (mobilitási hajlandóság, elvándorlási hajlandóság, okok), a 4. részben a munkaerő-piaci lehetőségek (elhelyezkedési esélyek, okok, támogatók), az 5. részben a szabadidő és média (időmérleg, szabadidős tevékenységek,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internethasználati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szokások, kulturális fogyasztás, fizikai aktivitás, okok), a 6. részben a közélet (politikai aktivitás, európai identitás, uniós polgárság, okok), a 7. részben a kisebbségek</w:t>
            </w:r>
            <w:proofErr w:type="gram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(konfliktusosság, kooperativitás), a 8. részben pedig a zárás (megköszönés, elköszönés) volt terítéken. A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deskek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előbányászásában, adatbányászatban segítségünkre voltak a helyi segítőink. A kutatás alapján megírásra és kiadásra került egy angol nyelvű kötet, melyben a 8 város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kutatása olvasható. ISBN: </w:t>
            </w:r>
            <w:r w:rsidR="00135829" w:rsidRP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978-615-80599-0-9</w:t>
            </w:r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„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Cooperation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for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European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Citizenship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among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young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people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”.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7. esemény</w:t>
            </w:r>
          </w:p>
          <w:p w:rsidR="002E3BDA" w:rsidRPr="005B056E" w:rsidRDefault="00112FD3" w:rsidP="002E3BDA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 xml:space="preserve">13 </w:t>
            </w:r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 fő Satu </w:t>
            </w:r>
            <w:proofErr w:type="spellStart"/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1 fő Róma város/település (Olaszország</w:t>
            </w:r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 xml:space="preserve">, 6 fő Nyíregyháza város/település (Magyarország), 1 fő Valencia város/település (Spanyolország), 2 fő </w:t>
            </w:r>
            <w:proofErr w:type="spellStart"/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>Rogaska</w:t>
            </w:r>
            <w:proofErr w:type="spellEnd"/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>Slatina</w:t>
            </w:r>
            <w:proofErr w:type="spellEnd"/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(Szlovénia)</w:t>
            </w:r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E3BDA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2E3BD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2E3B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B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Rogaska</w:t>
            </w:r>
            <w:proofErr w:type="spellEnd"/>
            <w:r w:rsidR="002E3B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E3B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Slatina</w:t>
            </w:r>
            <w:proofErr w:type="spellEnd"/>
            <w:r w:rsidR="002E3B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(Szlovénia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2E3B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2015.05.07.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2E3BDA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2015.05.10.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35829" w:rsidRPr="005B056E" w:rsidRDefault="00112FD3" w:rsidP="00135829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135829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 w:rsidR="00135829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illetve annak elkészítése, összeállítása volt. </w:t>
            </w:r>
            <w:proofErr w:type="gram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8 részből álló fókusz; az első részben a bemutatkozás, kutatási cél, a szabályok megbeszélése, a 2. részben a függetlenedés témaköre (gyermekvállalási kedv, okok, kitolódás), a 3. részben a migráció (mobilitási hajlandóság, elvándorlási hajlandóság, okok), a 4. részben a munkaerő-piaci lehetőségek (elhelyezkedési esélyek, okok, támogatók), az 5. részben a szabadidő és média (időmérleg, szabadidős tevékenységek,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internethasználati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szokások, kulturális fogyasztás, fizikai aktivitás, okok), a 6. részben a közélet (politikai aktivitás, európai identitás, uniós polgárság, okok), a 7. részben a kisebbségek</w:t>
            </w:r>
            <w:proofErr w:type="gram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(konfliktusosság, kooperativitás), a 8. részben pedig a zárás (megköszönés, elköszönés) volt terítéken. A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deskek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előbányászásában, adatbányászatban segítségünkre voltak a helyi segítőink. A kutatás alapján megírásra és kiadásra került egy angol nyelvű kötet, melyben a 8 város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kutatása olvasható. ISBN: </w:t>
            </w:r>
            <w:r w:rsidR="00135829" w:rsidRP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978-615-80599-0-9</w:t>
            </w:r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„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Cooperation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for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European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Citizenship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among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young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people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”.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8.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 xml:space="preserve">11 </w:t>
            </w:r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1 fő Satu </w:t>
            </w:r>
            <w:proofErr w:type="spellStart"/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1 fő Róma város/település (Olaszország</w:t>
            </w:r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>, 6 fő Nyíregyháza város/település (Magyarország), 1 fő Valencia város/település (Spanyolország), 2 fő Nicosia város/település (Ciprus)</w:t>
            </w:r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D1ABC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2D1ABC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2D1AB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Nicosia (Ciprus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2D1AB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2015.05.19.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2D1ABC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2015.05.21.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között</w:t>
            </w:r>
          </w:p>
          <w:p w:rsidR="00135829" w:rsidRPr="005B056E" w:rsidRDefault="00112FD3" w:rsidP="00135829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135829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 w:rsidR="00135829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illetve annak elkészítése, összeállítása volt. </w:t>
            </w:r>
            <w:proofErr w:type="gram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8 részből álló fókusz; az első részben a bemutatkozás, kutatási cél, a szabályok megbeszélése, a 2. részben a függetlenedés témaköre (gyermekvállalási kedv, okok, kitolódás), a 3. részben a migráció (mobilitási hajlandóság, elvándorlási hajlandóság, okok), a 4. részben a munkaerő-piaci lehetőségek (elhelyezkedési esélyek, okok, támogatók), az 5. részben a szabadidő és média (időmérleg, szabadidős tevékenységek,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internethasználati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szokások, kulturális fogyasztás, fizikai aktivitás, okok), a 6. részben a közélet (politikai aktivitás, európai identitás, uniós polgárság, okok), a 7. részben a kisebbségek</w:t>
            </w:r>
            <w:proofErr w:type="gram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(konfliktusosság, kooperativitás), a 8. részben pedig a zárás (megköszönés, elköszönés) volt terítéken. A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deskek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előbányászásában, adatbányászatban segítségünkre voltak a helyi segítőink. A kutatás alapján megírásra és kiadásra került egy angol nyelvű kötet, melyben a 8 város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kutatása olvasható. ISBN: </w:t>
            </w:r>
            <w:r w:rsidR="00135829" w:rsidRP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978-615-80599-0-9</w:t>
            </w:r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„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Cooperation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for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European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Citizenship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among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young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people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”.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lastRenderedPageBreak/>
              <w:t>9.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 xml:space="preserve">13 </w:t>
            </w:r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 fő Satu </w:t>
            </w:r>
            <w:proofErr w:type="spellStart"/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2 fő Róma város/település (Olaszország</w:t>
            </w:r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>, 6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 xml:space="preserve"> fő Nyíregyháza város/település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 xml:space="preserve"> (Magyarország), 2 fő </w:t>
            </w:r>
            <w:proofErr w:type="spellStart"/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>Czestochowa</w:t>
            </w:r>
            <w:proofErr w:type="spellEnd"/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(Lengyelország)</w:t>
            </w:r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02910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402910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40291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0291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Czestochowa</w:t>
            </w:r>
            <w:proofErr w:type="spellEnd"/>
            <w:r w:rsidR="0040291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(Lengyelország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40291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2015.06.03.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402910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2015.06.05.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között</w:t>
            </w:r>
          </w:p>
          <w:p w:rsidR="00135829" w:rsidRPr="005B056E" w:rsidRDefault="00112FD3" w:rsidP="00135829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135829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 w:rsidR="00135829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="00135829"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illetve annak elkészítése, összeállítása volt. </w:t>
            </w:r>
            <w:proofErr w:type="gram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8 részből álló fókusz; az első részben a bemutatkozás, kutatási cél, a szabályok megbeszélése, a 2. részben a függetlenedés témaköre (gyermekvállalási kedv, okok, kitolódás), a 3. részben a migráció (mobilitási hajlandóság, elvándorlási hajlandóság, okok), a 4. részben a munkaerő-piaci lehetőségek (elhelyezkedési esélyek, okok, támogatók), az 5. részben a szabadidő és média (időmérleg, szabadidős tevékenységek,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internethasználati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szokások, kulturális fogyasztás, fizikai aktivitás, okok), a 6. részben a közélet (politikai aktivitás, európai identitás, uniós polgárság, okok), a 7. részben a kisebbségek</w:t>
            </w:r>
            <w:proofErr w:type="gram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(konfliktusosság, kooperativitás), a 8. részben pedig a zárás (megköszönés, elköszönés) volt terítéken. A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deskek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előbányászásában, adatbányászatban segítségünkre voltak a helyi segítőink. A kutatás alapján megírásra és kiadásra került egy angol nyelvű kötet, melyben a 8 város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kutatása olvasható. ISBN: </w:t>
            </w:r>
            <w:r w:rsidR="00135829" w:rsidRPr="00A5346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978-615-80599-0-9</w:t>
            </w:r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„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Cooperation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for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European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Citizenship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among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young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people</w:t>
            </w:r>
            <w:proofErr w:type="spellEnd"/>
            <w:r w:rsidR="00135829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”.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10.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9548D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9548D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 xml:space="preserve">20 </w:t>
            </w:r>
            <w:r w:rsidR="009548D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9548D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9548D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 fő Satu </w:t>
            </w:r>
            <w:proofErr w:type="spellStart"/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9548D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10 fő Nyíregyháza város/település (Magyarország), 3 fő Valencia város/település (Spanyolország), 4 fő Róma város/település (Olaszország)</w:t>
            </w:r>
            <w:r w:rsidR="009548D7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548D7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9548D7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9548D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Róma (Olaszország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9548D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2015.09.16.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9548D7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2015.09.20.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9548D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műhelyfoglalkozás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  <w:r w:rsidR="00CD0D8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műhelyfoglalkozáson </w:t>
            </w:r>
            <w:r w:rsidR="00FF13B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a résztvevők áttekintették az be</w:t>
            </w:r>
            <w:r w:rsidR="00CD0D8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vándorlás és munkanélküliség témakörét. Különös aktualitást adott a műhelynek, hogy ebben az időszakban érkezett a legtöbb bevándorló a balkáni útvonalon. A műhelyfoglalkozás keretében a résztvevők ellátogattak egy menekültekkel foglalkozó és azokat segítő szervezethez, megismerkedtek az olasz munkanélküliség helyzetével, milyen programok indulnak a fiatalok munkanélküliségének csökkentésére. Előadásokat hallgattak meg a magyar közmunka programról, ifjúsági garancia programról, a román állami lépésekről. A műhely érdekessége, hogy Olasz- és Spanyolországban a legmagasabb</w:t>
            </w:r>
            <w:r w:rsidR="003C0B8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az ifjúsági munkanélküliség (45-55%), míg Magyarországon az egyik legalacsonyabb (12-15%), így jó gyakorlatokról is szó tudott esni, bár az elhangzottak sokkal inkább országos beavatkozást jelentenének, nem helyi szintűt. Megállapították a résztvevők, hogy az önkéntesség és európai önkéntes szolgálat az egyik legjobb eszköz a fiataloknak a munkatapasztalatok megszerzésére, ezáltal az elhelyezkedésre is a munkaerő-piacon.</w:t>
            </w: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11.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72632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72632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 xml:space="preserve">26 </w:t>
            </w:r>
            <w:r w:rsidR="0072632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72632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72632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11 fő Nyíregyháza város/település (Magyarország), 3 fő Valencia város/település (Spanyolország), 4 fő Róma város/település (Olaszország), 8 fő Satu </w:t>
            </w:r>
            <w:proofErr w:type="spellStart"/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(Románia)</w:t>
            </w:r>
            <w:r w:rsidR="0072632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26325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726325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72632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72632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Gheorgheni</w:t>
            </w:r>
            <w:proofErr w:type="spellEnd"/>
            <w:r w:rsidR="0072632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(Románia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72632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2015.10.08.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726325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2015.10.11.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72632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műhelyfoglalkozás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volt.</w:t>
            </w:r>
            <w:r w:rsidR="00FF13B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műhelyfoglalkozáson az elvándorlás és kisebbségek problematikáját tárgyalták meg a résztvevők. Románia különös helyszínén vizsgálhatták meg a résztvevők a kisebbségi lét témakörét, mivel Románián belül a legnagyobb kisebbség a magyarok, akik viszont a Székelyföldön többségben élnek, gyakorlatilag a hivatalokban is csak magyarul beszél mindenki, így olyan országnak egy régiójában tartottuk a műhelyt, ahol a magyarság országosan kisebbségben, de az adott régióban meg többségben van. Egyúttal áttekintették a résztvevők a cigányok és helyi kisebbségek, például a németek és örmények helyzetét is. Ellátogattak több hivatalba, melyek a kisebbségek helyzetét hivatottak segíteni, valamint 2 iskolába is (román és magyar). A nyelvi törvény kapcsán találkoztak a helyi </w:t>
            </w:r>
            <w:proofErr w:type="spellStart"/>
            <w:r w:rsidR="00FF13B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prefektúra</w:t>
            </w:r>
            <w:proofErr w:type="spellEnd"/>
            <w:r w:rsidR="00FF13B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képviselőivel. Szintén tág teret kapott a műhelyfoglalkozáson az elvándorlás kérdése, mely Romániát igen erősen sújtja, az elmúlt 10 év alatt közel 5 millió ember hagyta el Romániát és ment a jobb élet reményében főleg Olasz-, Spanyol- és Franciaországba. Olyanokról van gyakran szó, akik gyermekeiket is hátrahagyták, így a műhelyen alkalom nyílt olyan segítő szervezetekkel találkozni és munkájukkal megismerkedni, akik az árva vagy nehéz sorsú gyermekeket </w:t>
            </w:r>
            <w:proofErr w:type="gramStart"/>
            <w:r w:rsidR="00FF13B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segítik</w:t>
            </w:r>
            <w:proofErr w:type="gramEnd"/>
            <w:r w:rsidR="00FF13B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tanítják, nevelik.</w:t>
            </w:r>
            <w:r w:rsidR="0063716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Egyúttal összehasonlították az elvándorlási adatokat és fejleményeket a magyar</w:t>
            </w:r>
            <w:r w:rsidR="00CA029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olasz és spanyol viszonyokkal, kitértek a toleráns és befogadó attitűdökre az egyes országok vonatkozásában.</w:t>
            </w:r>
          </w:p>
          <w:p w:rsidR="0021515B" w:rsidRDefault="0021515B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lastRenderedPageBreak/>
              <w:t>12.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3496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3496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 xml:space="preserve">25 </w:t>
            </w:r>
            <w:r w:rsidR="0033496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33496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3496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4 fő Satu </w:t>
            </w:r>
            <w:proofErr w:type="spellStart"/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33496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14 fő Nyíregyháza város/település (Magyarország), 3 fő Valencia város/település (Spanyolország), 4 fő Róma város/település (Olaszország)</w:t>
            </w:r>
            <w:r w:rsidR="0033496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34960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334960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33496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33496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Bovec</w:t>
            </w:r>
            <w:proofErr w:type="spellEnd"/>
            <w:r w:rsidR="0033496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(Szlovénia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33496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2015.10.22.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334960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2015.10.25.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33496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műhelyfoglalkozás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volt.</w:t>
            </w:r>
            <w:r w:rsidR="002B206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műhelyfoglalkozáson a résztvevők a fiatalok inaktivitását vizsgálták meg, kiemelten az európai állampolgárságot, de kitértek a szkepticizmusra. Előadásokat hallgattak meg az </w:t>
            </w:r>
            <w:proofErr w:type="spellStart"/>
            <w:r w:rsidR="002B206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Eurostat</w:t>
            </w:r>
            <w:proofErr w:type="spellEnd"/>
            <w:r w:rsidR="002B206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és </w:t>
            </w:r>
            <w:proofErr w:type="spellStart"/>
            <w:r w:rsidR="002B206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Eurobarométer</w:t>
            </w:r>
            <w:proofErr w:type="spellEnd"/>
            <w:r w:rsidR="002B206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adatairól, benne a résztvevő országokkal kapcsolatban kiemelten is megvizsgálták az okokat. A műhelyfoglalkozáson megismerhettek jó gyakorlatokat minden résztvevő országból, egyúttal kitértek olyan programokra is, melyek nagy számban tudnak fiatalokat elérni.</w:t>
            </w:r>
            <w:r w:rsidR="001B63B3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Az önkéntesség esetében felvetődött a motiváció szerepe, valamint megállapítást nyert, hogy az euro szkepticizmust alapvetően a politikum gerjeszti, mert egyértelműen kimutatható, hogy azon országokban magas ez, melyeknél a politika a saját hibáit próbálja rátolni az EU-ra. Ettől függetlenül alapvetően minden résztvevő országban magasabb az EU-t támogatók aránya, mint az ellenzőké. Az EU intézményei mind nemzetközi, mind országos és lokális szinten rosszul kommunikálnak az állampolgárok felé, holott rendkívül sok lehetőséget nyújtanak, de a helyi politikum az esetek nagy részében ezeket is a maguk kiemelésére fordítják. A fiatalok inaktivitása tekintetében szintén több jó példát és gyakorlatot vitattak meg a résztvevők, viszont megállapítást nyert, hogy sok esetben ezek nem átemelhetőek gyakran még egy szomszéd településre sem, nemhogy egy másik országba. Minden résztvevő kiemelte a civil szervezetek fontosságát az inaktivitás elleni harcban.</w:t>
            </w: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13.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B6057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B6057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 xml:space="preserve">20 </w:t>
            </w:r>
            <w:r w:rsidR="00B6057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B6057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B6057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4 fő Satu </w:t>
            </w:r>
            <w:proofErr w:type="spellStart"/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B6057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13 fő Nyíregyháza város/település (Magyarország), 1 fő Valencia város/település (Spanyolország), 2 fő Róma város/település (Olaszország)</w:t>
            </w:r>
            <w:r w:rsidR="00B6057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60572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B60572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B6057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Zakopane (Lengyelország)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6057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2016.10.20.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B60572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2016.10.23.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B6057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műhelyfoglalkozás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volt.</w:t>
            </w:r>
            <w:r w:rsidR="00324CC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műhelyen a résztvevők a fiatalok kulturális fogyasztásáról, </w:t>
            </w:r>
            <w:r w:rsidR="00892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média-felhasználásáról</w:t>
            </w:r>
            <w:r w:rsidR="00324CC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892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szocializációs problémáiról hallgattak meg előadásokat, valamint jó és hasznos példákat, gyakorlatokat. A fiatalok minden országban közel 75-90%-ban </w:t>
            </w:r>
            <w:proofErr w:type="spellStart"/>
            <w:r w:rsidR="00892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okostelefont</w:t>
            </w:r>
            <w:proofErr w:type="spellEnd"/>
            <w:r w:rsidR="00892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használnak és szinte csak az online világban élnek, de ezzel jelenleg együtt kell élnie a társadalomnak is. Olyan programok, kezdeményezések lettek bemutatva a résztvevőktől, melyek megpróbálják </w:t>
            </w:r>
            <w:proofErr w:type="gramStart"/>
            <w:r w:rsidR="00892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ezen</w:t>
            </w:r>
            <w:proofErr w:type="gramEnd"/>
            <w:r w:rsidR="008924A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komfortzónából a fiatalokat kiragadni, de olyan példák is bemutatásra kerültek, melyek éppen az online térben próbálnak közösségeket létrehozni, például az e-sport kapcsán. Társadalmi változásokat elérni ezen a területen szinte lehetetlenség, viszont a résztvevők abban egyet értettek, hogy érdemes minél több hagyományos programot is megszervezni, mert lassan talán mégis visszavihetők az emberi térbe a fiatalok, bár erre jelenleg még kevés az esély.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14.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639C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639C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 xml:space="preserve">15 </w:t>
            </w:r>
            <w:r w:rsidR="003639C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3639C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639C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9 fő Nyíregyháza város/település (Magyarország), 1 fő Valencia város/település (Spanyolország), 1 fő Róma város/település (Olaszország), 4 fő Satu </w:t>
            </w:r>
            <w:proofErr w:type="spellStart"/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(Románia)</w:t>
            </w:r>
            <w:r w:rsidR="003639C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639CE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3639CE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3639CE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Satu </w:t>
            </w:r>
            <w:proofErr w:type="spellStart"/>
            <w:r w:rsidR="003639CE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</w:t>
            </w:r>
            <w:proofErr w:type="spellEnd"/>
            <w:r w:rsidR="003639CE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(Románia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3639CE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2016.01.21.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3639CE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2016.01.24.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3639CE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pilot projekt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  <w:r w:rsidR="00B0342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pilot projektekben a résztvevők egymástól vesznek át jó gyakorlatokat, jó módszereket arra nézve, hogy hogyan tudnák mobilizálni a fiatalokat, illetve a felmerült problémákra adekvát válaszokat adni, mindezt konkrét mini projektekkel. Satu </w:t>
            </w:r>
            <w:proofErr w:type="spellStart"/>
            <w:r w:rsidR="00B0342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Mareba</w:t>
            </w:r>
            <w:proofErr w:type="spellEnd"/>
            <w:r w:rsidR="00B0342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Rómából vettek át módszereket Rómától, hogy minél több nemzetközi projektet tudjanak megszervezni. A római szervezet folyamatosan </w:t>
            </w:r>
            <w:proofErr w:type="spellStart"/>
            <w:r w:rsidR="00B0342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facilitál</w:t>
            </w:r>
            <w:proofErr w:type="spellEnd"/>
            <w:r w:rsidR="00B0342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és szervez meg nemzetközi szinten Erasmus+ cseréket, képzéseket különböző témákban, ebben adták át tudásukat, tapasztalataikat a román félnek. Mindezt kiegészítették képzéssel, a konkrét nem-formális eszközök átadásával. A pilot projekt a főpályázó koordinálásával és segítségével jött létre egy előzetes és hosszú egyeztetést követően, melyet a római és satu </w:t>
            </w:r>
            <w:proofErr w:type="spellStart"/>
            <w:r w:rsidR="00B0342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mare-e</w:t>
            </w:r>
            <w:proofErr w:type="spellEnd"/>
            <w:r w:rsidR="00B0342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fél egymással egyeztetett. A konkrét megvalósulást és a képzést a főpályázó koordinálta és ellenőrizte, illetve a saját tapasztalatait is beépítette a pilot projekt megvalósításába.</w:t>
            </w:r>
            <w:r w:rsidR="00E93C1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pilot kapcsán a római és nyíregyházi partnerek segítséget és képzést nyújtottak a satu </w:t>
            </w:r>
            <w:proofErr w:type="spellStart"/>
            <w:r w:rsidR="00E93C1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mare-i</w:t>
            </w:r>
            <w:proofErr w:type="spellEnd"/>
            <w:r w:rsidR="00E93C1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félnek, egyúttal multiplikálták a képzésen megtapasztaltakat és megtanultakat a satu </w:t>
            </w:r>
            <w:proofErr w:type="spellStart"/>
            <w:r w:rsidR="00E93C1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mare-i</w:t>
            </w:r>
            <w:proofErr w:type="spellEnd"/>
            <w:r w:rsidR="00E93C1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fél partnerei részére. Ezzel a multiplikálás megyei szintre emelkedett. A pilot projektben a satu </w:t>
            </w:r>
            <w:proofErr w:type="spellStart"/>
            <w:r w:rsidR="00E93C1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mare-i</w:t>
            </w:r>
            <w:proofErr w:type="spellEnd"/>
            <w:r w:rsidR="00E93C14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fél több sikeres nemzetközi cserét és képzést is benyújtott a román Erasmus+ iroda felé, így a pilot projekt rendkívül sikeres volt a román partner számára.</w:t>
            </w:r>
          </w:p>
          <w:p w:rsidR="00DB5CFF" w:rsidRDefault="00DB5CFF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DB5CFF" w:rsidRDefault="00DB5CFF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DB5CFF" w:rsidRDefault="00DB5CFF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lastRenderedPageBreak/>
              <w:t>15.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B3581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B3581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 xml:space="preserve">14 </w:t>
            </w:r>
            <w:r w:rsidR="00B3581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B3581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B3581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4 fő Satu </w:t>
            </w:r>
            <w:proofErr w:type="spellStart"/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B3581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1 fő Valencia város/település (Spanyolország), 2 fő Róma város/település (Olaszország), 7 fő Nyíregyháza város/település (Magyarország)</w:t>
            </w:r>
            <w:r w:rsidR="00B3581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35816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B35816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B3581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Nyíregyháza (Magyarország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B3581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2016.02.24. és 2016.02.27.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B3581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pilot projekt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  <w:r w:rsidR="00CC43DE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Nyíregyháza a strukturált párbeszéd témakörben vett át Valenciától több </w:t>
            </w:r>
            <w:proofErr w:type="spellStart"/>
            <w:r w:rsidR="00CC43DE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szegmenst</w:t>
            </w:r>
            <w:proofErr w:type="spellEnd"/>
            <w:r w:rsidR="00CC43DE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is. Megszervezésre került alulról egy felmenő rendszerű diák-érdekképviseleti rendszer, melyben a már meglévő diák-polgármesteri irodát megreformálták Valencia segítségével és átalakították városi diákönkormányzattá. A városi diákönkormányzatban minden iskolai diákönkormányzat helyet kap, rendszeresen találkoznak a fiatalok, akik javaslatokat, észrevételeket fogalmaznak meg a döntéshozók felé. Szintén fontos eleme a rendszernek a városi diákparlament, melyeket spanyol példa alapján éves rendszerességgel szerveznek meg ezt követően Nyíregyházán. A diákparlamenten szekciókban mondhatják el a véleményüket a fiatalok az őket érintő kérdésekről, egyúttal javaslatokat tesznek a döntéshozóknak, melyek alapjaiban változtathatják meg a fiatalok életét helyben</w:t>
            </w:r>
            <w:r w:rsidR="00B5113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. A rendszer része még egy olyan létrehozott fórum, melyben a különböző korosztályú ifjúsági érdekképviseleti szervezetek együttműködve tesznek ajánlásokat a döntéshozóknak. A diákfórum tagjai nem csak a középiskolai korosztályokat összefogó szervezet, hanem minden, a városban tanuló diák érdekképviselők is, főleg az egyetemi hallgatói önkormányzatok, kari tanácsok, szakkollégiumok. A diákfórum olyan releváns kérdésekben is hallatja a hangját, mint a közlekedés, ösztöndíjrendszer, vagy a kulturális programok. A helyi döntéshozók mind a diákparlament, mind a diákfórum ajánlásait, észrevételeit beépíti a város ifjúsági koncepciójába, ezzel is elősegítve azt, hogy a város élhető és a fiatalok számára vonzó legyen, ahova érdemes visszatérnie a fiataloknak akkor is, ha tanulmányok miatt esetleg azt elhagyják.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16.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DA072D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DA072D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 xml:space="preserve">15 </w:t>
            </w:r>
            <w:r w:rsidR="00DA072D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DA072D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DA072D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3 fő Satu </w:t>
            </w:r>
            <w:proofErr w:type="spellStart"/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DA072D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5 fő Nyíregyháza város/település (Magyarország), 2 fő Valencia város/település (Spanyolország), 5 fő Róma város/település (Olaszország)</w:t>
            </w:r>
            <w:r w:rsidR="00DA072D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A072D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DA072D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DA07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Róma (Olaszország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DA07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2016.03.29. és 2016.04.01.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DA072D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pilot projekt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  <w:r w:rsidR="002C44D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Római pilot projekt nyíregyházától átvett ifjúsági média. A nyíregyházi résztvevő saját földi sugárzású rádiót üzemeltet immár 10 éve kisközösségi rádió formájában, melyet fiatalok készítenek fiataloknak. A napi 24 órás műsorban heti 55 tematikus műsort készítenek el a fiatalok, gyakran a korosztályukat meghazudtoló komolysággal dolgoznak fel 1-1 témát. Az ifjúsági médiához kapcsolódóan van a városban kiadott iskolás diákújság is, melyet minden nyíregyházi fiatal ingyenesen megkap. Ezt a projektet illetve </w:t>
            </w:r>
            <w:proofErr w:type="gramStart"/>
            <w:r w:rsidR="002C44D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ezen</w:t>
            </w:r>
            <w:proofErr w:type="gramEnd"/>
            <w:r w:rsidR="002C44D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projekt módszereit vették át a római partnerek és valósítottak meg egy internetes rádiót, egyelőre napi 12 órában szólva. A rádióban a fiatalok olyan témákat dolgoznak fel, melyek számukra is relevánsak, de a </w:t>
            </w:r>
            <w:proofErr w:type="spellStart"/>
            <w:r w:rsidR="002C44D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mainstream</w:t>
            </w:r>
            <w:proofErr w:type="spellEnd"/>
            <w:r w:rsidR="002C44D8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médiával szemben a feldolgozási szint a közszolgálati határokat súrolja. A projektben nem sikerült, de szeretnék a rómaiak is elindítani a diákújságot, ennek egyelőre az anyagi fedezete még nincs meg. A nyíregyháziak képzést és előadásokat tartottak a projektről, és minden lényeges elemét átadták módszertanilag is a római partnereknek, akik így a jövőben bármikor el tudják indítani a kerületi diákújságot, illetve ha az anyagiak fedezik, akkor akár kisközösségi rádió elindítását is meg tudják csinálni. Az előadásokon, képzéseken több olyan olasz fiatal is részt vett, akik a megszerzett tudásukat a jövőben tovább tudják majd multiplikálni a társaik felé.</w:t>
            </w: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17.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D572A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D572A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 xml:space="preserve">10 </w:t>
            </w:r>
            <w:r w:rsidR="00D572A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D572A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D572A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2 fő Satu </w:t>
            </w:r>
            <w:proofErr w:type="spellStart"/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D572A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5 fő Nyíregyháza város/település (Magyarország), 1 fő Róma város/település (Olaszország), 2 fő Valencia város/település (Spanyolország)</w:t>
            </w:r>
            <w:r w:rsidR="00D572A0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D572A0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D572A0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D572A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Valencia (Spanyolország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D572A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2016.04.25. és 2016.04.28.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D572A0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pilot projekt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volt.</w:t>
            </w:r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spanyol partner a román partnertől vette át az általa korábban jó példaként bemutatott utcazene fesztivált. A fesztiválra amatőr zenekarok jelentkezhetnek és a </w:t>
            </w:r>
            <w:proofErr w:type="gramStart"/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város különböző</w:t>
            </w:r>
            <w:proofErr w:type="gramEnd"/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pontjain létrehozott, gyakran színpad és hangosítás nélküli helyeken zenekarok adnak elő 30-40 perces előadást, melyet a nézők és egy szakmai zsűri véleményez. A 3 napos </w:t>
            </w:r>
            <w:proofErr w:type="gramStart"/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rendezvényen</w:t>
            </w:r>
            <w:proofErr w:type="gramEnd"/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több helyszínen, különböző időpontokban megszólaló zenekarok a bevonást segítik elő, egyúttal minden esetben önkéntes munkájával tehető élvezetessé és mindenki számára kényelmessé. </w:t>
            </w:r>
            <w:proofErr w:type="gramStart"/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A pilot projektet a spanyol szervezet egyelőre csak kicsiben tudta megvalósítani és nem a teljes városra kiterjedően, mivel a spanyol területfoglalási szabályok és díjak eltérőek a romániai szabályozástól, de mint módszert arra nézve, hogy hogyan lehet elérni fiatalokat, önkéntesnek bevonzani őket, valamint európai állampolgárságot is hirdetni kiválóan alkalmas és a közös találkozókon ezt a felek mélyrehatóan átbeszélték, a romániai partner a spanyol </w:t>
            </w:r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lastRenderedPageBreak/>
              <w:t xml:space="preserve">partnernek minden releváns információt átadott és képzés illetve </w:t>
            </w:r>
            <w:proofErr w:type="spellStart"/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workshop</w:t>
            </w:r>
            <w:proofErr w:type="spellEnd"/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formájában rendelkezésére bocsátotta azzal, hogy azt a spanyol szervezet</w:t>
            </w:r>
            <w:proofErr w:type="gramEnd"/>
            <w:r w:rsidR="008A36FF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multiplikálhatja is.</w:t>
            </w: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18.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666741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666741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 xml:space="preserve">14 </w:t>
            </w:r>
            <w:r w:rsidR="00666741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666741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666741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2 fő Satu </w:t>
            </w:r>
            <w:proofErr w:type="spellStart"/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666741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2 fő Valencia város/település (Spanyolország), 4 fő Róma város/település (Olaszország), 6 fő Nyíregyháza város/település (Magyarország)</w:t>
            </w:r>
            <w:r w:rsidR="00666741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66741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666741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666741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Nyíregyháza (Magyarország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666741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2016.05.06. és 2016.05.07.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között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666741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információs</w:t>
            </w:r>
            <w:r w:rsidR="004326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66741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nap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  <w:r w:rsidR="005D54A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Az információs eseményen bemutatásra kerültek az érdeklődők számára a projekt eredményei, a létrehozott kiadványokkal alátámasztásra kerültek az adatok, a szükségesség. A résztvevők vázolták a projekt felépítését, nehézségeit, az egyes eseményeket, az események témáit, a felvetett problémákat, bemutattak jó példákat és jó módszereket, a pilot projektekkel pedig felhívták a figyelmet arra, hogy az adott városokban is elindultak folyamatok, melyek a fiatalságot érintő problémákra kívánnak olyan választ nyújtani, melyek a fiatalok számára is kézzelfogható eredményeket eredményezhetnek.</w:t>
            </w:r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Az eseményen a városi kitelepülés mellett előadások, </w:t>
            </w:r>
            <w:proofErr w:type="spellStart"/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workshopok</w:t>
            </w:r>
            <w:proofErr w:type="spellEnd"/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is megrendezésre kerültek, egyúttal mindenki számára láthatóvá és elérhetővé tették a projektet, illetve a megjelent kiadványokat.</w:t>
            </w: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19.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4326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4326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 xml:space="preserve">15 </w:t>
            </w:r>
            <w:r w:rsidR="004326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4326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4326D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6 fő Nyíregyháza város/település (Magyarország), 2 fő Valencia város/település (Spanyolország), 3 fő Róma város/település (Olaszország), 4 fő Satu </w:t>
            </w:r>
            <w:proofErr w:type="spellStart"/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4326DA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(Románia) lakosai</w:t>
            </w:r>
            <w:r w:rsidR="004326D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4326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Satu </w:t>
            </w:r>
            <w:proofErr w:type="spellStart"/>
            <w:r w:rsidR="004326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</w:t>
            </w:r>
            <w:proofErr w:type="spellEnd"/>
            <w:r w:rsidR="004326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(Magyarország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4326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2016.07.01. és 2016.07.03.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0A4CF7" w:rsidRDefault="00112FD3" w:rsidP="000A4CF7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4326DA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információs nap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volt.</w:t>
            </w:r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Az információs eseményen bemutatásra kerültek az érdeklődők számára a projekt eredményei, a létrehozott kiadványokkal alátámasztásra kerültek az adatok, a szükségesség. A résztvevők vázolták a projekt felépítését, nehézségeit, az egyes eseményeket, az események témáit, a felvetett problémákat, bemutattak jó példákat és jó módszereket, a pilot projektekkel pedig felhívták a figyelmet arra, hogy az adott városokban is elindultak folyamatok, melyek a fiatalságot érintő problémákra kívánnak olyan választ nyújtani, melyek a fiatalok számára is kézzelfogható eredményeket eredményezhetnek. Az eseményen a városi kitelepülés mellett előadások, </w:t>
            </w:r>
            <w:proofErr w:type="spellStart"/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workshopok</w:t>
            </w:r>
            <w:proofErr w:type="spellEnd"/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is megrendezésre kerültek, egyúttal mindenki számára láthatóvá és elérhetővé tették a projektet, illetve a megjelent kiadványokat.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20.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82455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82455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 xml:space="preserve">15 </w:t>
            </w:r>
            <w:r w:rsidR="0082455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82455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82455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2 fő Satu </w:t>
            </w:r>
            <w:proofErr w:type="spellStart"/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82455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6 fő Nyíregyháza város/település (Magyarország), 2 fő Valencia város/település (Spanyolország), 5 fő Róma város/település (Olaszország)</w:t>
            </w:r>
            <w:r w:rsidR="0082455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2455B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82455B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82455B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Róma (Olaszország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82455B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2016.08.04. és 2016.08.06.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között</w:t>
            </w:r>
          </w:p>
          <w:p w:rsidR="000A4CF7" w:rsidRDefault="00112FD3" w:rsidP="000A4CF7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82455B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információs nap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Az információs eseményen bemutatásra kerültek az érdeklődők számára a projekt eredményei, a létrehozott kiadványokkal alátámasztásra kerültek az adatok, a szükségesség. A résztvevők vázolták a projekt felépítését, nehézségeit, az egyes eseményeket, az események témáit, a felvetett problémákat, bemutattak jó példákat és jó módszereket, a pilot projektekkel pedig felhívták a figyelmet arra, hogy az adott városokban is elindultak folyamatok, melyek a fiatalságot érintő problémákra kívánnak olyan választ nyújtani, melyek a fiatalok számára is kézzelfogható eredményeket eredményezhetnek. Az eseményen a városi kitelepülés mellett előadások, </w:t>
            </w:r>
            <w:proofErr w:type="spellStart"/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workshopok</w:t>
            </w:r>
            <w:proofErr w:type="spellEnd"/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is megrendezésre kerültek, egyúttal mindenki számára láthatóvá és elérhetővé tették a projektet, illetve a megjelent kiadványokat.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21.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11 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2 fő Satu </w:t>
            </w:r>
            <w:proofErr w:type="spellStart"/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5 fő Nyíregyháza város/település (Magyarország), 3 fő Valencia város/település (Spanyolország) lakosai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Valencia (Spanyolország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2016.09.05. és 2016.09.07.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0A4CF7" w:rsidRDefault="00112FD3" w:rsidP="000A4CF7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információs nap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Az információs eseményen bemutatásra kerültek az érdeklődők számára a projekt eredményei, a létrehozott kiadványokkal alátámasztásra kerültek az adatok, a szükségesség. A résztvevők vázolták a projekt felépítését, nehézségeit, az egyes eseményeket, az események témáit, a felvetett problémákat, bemutattak jó példákat és jó módszereket, a pilot projektekkel pedig felhívták a figyelmet arra, hogy az adott városokban is elindultak folyamatok, melyek a fiatalságot érintő problémákra </w:t>
            </w:r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lastRenderedPageBreak/>
              <w:t xml:space="preserve">kívánnak olyan választ nyújtani, melyek a fiatalok számára is kézzelfogható eredményeket eredményezhetnek. Az eseményen a városi kitelepülés mellett előadások, </w:t>
            </w:r>
            <w:proofErr w:type="spellStart"/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workshopok</w:t>
            </w:r>
            <w:proofErr w:type="spellEnd"/>
            <w:r w:rsidR="000A4CF7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is megrendezésre kerültek, egyúttal mindenki számára láthatóvá és elérhetővé tették a projektet, illetve a megjelent kiadványokat.</w:t>
            </w:r>
          </w:p>
          <w:p w:rsidR="00112FD3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22. esemény</w:t>
            </w:r>
          </w:p>
          <w:p w:rsidR="00112FD3" w:rsidRPr="005B056E" w:rsidRDefault="00112FD3" w:rsidP="00112FD3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lehetővé tette a találkozókat </w:t>
            </w:r>
            <w:proofErr w:type="gramStart"/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31 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állampolgár</w:t>
            </w:r>
            <w:proofErr w:type="gramEnd"/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 részvételével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 14 fő Nyíregyháza város/település (Magyarország), 3 fő Valencia város/település (Spanyolország), 3 fő Róma város/település (Olaszország), 11 fő Satu </w:t>
            </w:r>
            <w:proofErr w:type="spellStart"/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>Mare</w:t>
            </w:r>
            <w:proofErr w:type="spellEnd"/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(Románia)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0375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8D0375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12FD3" w:rsidRPr="007662B6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Satu </w:t>
            </w:r>
            <w:proofErr w:type="spellStart"/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Mare</w:t>
            </w:r>
            <w:proofErr w:type="spellEnd"/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(Románia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volt, 2016.11.15. és 2016.11.18.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867656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zárókonferencia</w:t>
            </w:r>
            <w:proofErr w:type="spellEnd"/>
            <w:r w:rsidR="008D0375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volt.</w:t>
            </w:r>
            <w:r w:rsidR="0079231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</w:t>
            </w:r>
            <w:proofErr w:type="spellStart"/>
            <w:r w:rsidR="0079231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zárókonferencián</w:t>
            </w:r>
            <w:proofErr w:type="spellEnd"/>
            <w:r w:rsidR="0079231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a résztvevők előadásokat tartottak a projektről, a széles közönség számára is bemutatták a projektet. Áttekintették és előadáson mutatták be a projekt minden fázisát, a problémákra külön kitértek. Az előadásokon részletesen bemutatták a </w:t>
            </w:r>
            <w:proofErr w:type="spellStart"/>
            <w:r w:rsidR="0079231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desk</w:t>
            </w:r>
            <w:proofErr w:type="spellEnd"/>
            <w:r w:rsidR="0079231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79231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research-t</w:t>
            </w:r>
            <w:proofErr w:type="spellEnd"/>
            <w:r w:rsidR="00792312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, melyet még a 8 város vonatkozásában készítették el, illetve a megírt kiadványt szintén az érdeklődők rendelkezésére bocsátották</w:t>
            </w:r>
            <w:r w:rsidR="0086765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. A műhelyek összefoglalóit előadáson mutatták be az érdeklődőknek, valamint a pilot projektekről is bemutató előadásokat hallgathattak meg. Zárásként a résztvevők és szervezetek keresték a továbblépés lehetőségeit, egyúttal megvitatták, hogy hasonló esetben a problémákat hogyan kellene kezelni, mivel ezen projektbe olyan civil szervezetek is beléptek a projekt elején, akik csak anyagi haszon reményében érkeztek a programba és nem a jobbító szándék vezérelte őket. A résztvevők ennek ellenére megállapították, hogy a csökkentett létszám ellenére a projekt sikeresen zárult, mivel a pilot projektek sokat adtak az egyes városoknak és olyan folyamatok indultak el, melyek </w:t>
            </w:r>
            <w:proofErr w:type="gramStart"/>
            <w:r w:rsidR="0086765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>ezen</w:t>
            </w:r>
            <w:proofErr w:type="gramEnd"/>
            <w:r w:rsidR="0086765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projekt nélkül nem lehettek volna megvalósíthatóak, illetve nagy számban tudtak elérni embereket, akik számára hirdetni tudták az európai állampolgárságot és az EU-ban meglévő lehetőségeket.</w:t>
            </w: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Pr="005B056E" w:rsidRDefault="00112FD3" w:rsidP="00112FD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12FD3" w:rsidRDefault="00112FD3" w:rsidP="001F1D2C">
            <w:pPr>
              <w:pStyle w:val="Default"/>
              <w:spacing w:before="240"/>
              <w:jc w:val="both"/>
              <w:rPr>
                <w:color w:val="auto"/>
                <w:sz w:val="18"/>
                <w:szCs w:val="18"/>
                <w:lang w:val="hu-HU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DD" w:rsidRDefault="00B736DD" w:rsidP="00E81594">
      <w:r>
        <w:separator/>
      </w:r>
    </w:p>
  </w:endnote>
  <w:endnote w:type="continuationSeparator" w:id="0">
    <w:p w:rsidR="00B736DD" w:rsidRDefault="00B736DD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DD" w:rsidRDefault="00B736DD" w:rsidP="00E81594">
      <w:r>
        <w:separator/>
      </w:r>
    </w:p>
  </w:footnote>
  <w:footnote w:type="continuationSeparator" w:id="0">
    <w:p w:rsidR="00B736DD" w:rsidRDefault="00B736DD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A4CF7"/>
    <w:rsid w:val="000B12DB"/>
    <w:rsid w:val="000B6F6E"/>
    <w:rsid w:val="000C27A0"/>
    <w:rsid w:val="000F07C0"/>
    <w:rsid w:val="000F28BE"/>
    <w:rsid w:val="00102CD6"/>
    <w:rsid w:val="00103460"/>
    <w:rsid w:val="00103CF7"/>
    <w:rsid w:val="00112FD3"/>
    <w:rsid w:val="00116942"/>
    <w:rsid w:val="001232BD"/>
    <w:rsid w:val="001253D2"/>
    <w:rsid w:val="00135829"/>
    <w:rsid w:val="00141A67"/>
    <w:rsid w:val="00157DC9"/>
    <w:rsid w:val="00163CEE"/>
    <w:rsid w:val="00170851"/>
    <w:rsid w:val="001721E4"/>
    <w:rsid w:val="001803CC"/>
    <w:rsid w:val="0018053C"/>
    <w:rsid w:val="001830BD"/>
    <w:rsid w:val="001910A3"/>
    <w:rsid w:val="0019315A"/>
    <w:rsid w:val="001947D1"/>
    <w:rsid w:val="001A1D26"/>
    <w:rsid w:val="001B63B3"/>
    <w:rsid w:val="001B7C4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1515B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2D38"/>
    <w:rsid w:val="002A5A8F"/>
    <w:rsid w:val="002A783C"/>
    <w:rsid w:val="002B2064"/>
    <w:rsid w:val="002B257C"/>
    <w:rsid w:val="002C44D8"/>
    <w:rsid w:val="002D1ABC"/>
    <w:rsid w:val="002D4FEA"/>
    <w:rsid w:val="002E172C"/>
    <w:rsid w:val="002E3056"/>
    <w:rsid w:val="002E332D"/>
    <w:rsid w:val="002E3BDA"/>
    <w:rsid w:val="002E5724"/>
    <w:rsid w:val="00307BAE"/>
    <w:rsid w:val="00307E40"/>
    <w:rsid w:val="00320C0E"/>
    <w:rsid w:val="00324CC8"/>
    <w:rsid w:val="003256A2"/>
    <w:rsid w:val="0033049E"/>
    <w:rsid w:val="00334960"/>
    <w:rsid w:val="00336751"/>
    <w:rsid w:val="00351737"/>
    <w:rsid w:val="00351EDB"/>
    <w:rsid w:val="0035507A"/>
    <w:rsid w:val="00357219"/>
    <w:rsid w:val="003636C8"/>
    <w:rsid w:val="003639CE"/>
    <w:rsid w:val="00363B85"/>
    <w:rsid w:val="00364C16"/>
    <w:rsid w:val="00372942"/>
    <w:rsid w:val="0037333B"/>
    <w:rsid w:val="00374621"/>
    <w:rsid w:val="00381CE2"/>
    <w:rsid w:val="00385FEB"/>
    <w:rsid w:val="00386C23"/>
    <w:rsid w:val="003B418E"/>
    <w:rsid w:val="003B69DE"/>
    <w:rsid w:val="003C0B80"/>
    <w:rsid w:val="003D084C"/>
    <w:rsid w:val="003E3A7C"/>
    <w:rsid w:val="003E75B6"/>
    <w:rsid w:val="003E7BE7"/>
    <w:rsid w:val="003F3222"/>
    <w:rsid w:val="00402910"/>
    <w:rsid w:val="00402F14"/>
    <w:rsid w:val="00410694"/>
    <w:rsid w:val="0042540B"/>
    <w:rsid w:val="004318A9"/>
    <w:rsid w:val="004326DA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A5945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2E8F"/>
    <w:rsid w:val="00546789"/>
    <w:rsid w:val="005711C8"/>
    <w:rsid w:val="005719AD"/>
    <w:rsid w:val="00573E9B"/>
    <w:rsid w:val="005B056E"/>
    <w:rsid w:val="005B2DC9"/>
    <w:rsid w:val="005B43F8"/>
    <w:rsid w:val="005C3A9F"/>
    <w:rsid w:val="005C54A4"/>
    <w:rsid w:val="005C7587"/>
    <w:rsid w:val="005D54AC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37162"/>
    <w:rsid w:val="00641917"/>
    <w:rsid w:val="00654728"/>
    <w:rsid w:val="00666741"/>
    <w:rsid w:val="00666A17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26325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353E"/>
    <w:rsid w:val="00777BA6"/>
    <w:rsid w:val="00780007"/>
    <w:rsid w:val="007853FF"/>
    <w:rsid w:val="007902C1"/>
    <w:rsid w:val="00792312"/>
    <w:rsid w:val="007944B3"/>
    <w:rsid w:val="007A0D89"/>
    <w:rsid w:val="007B5708"/>
    <w:rsid w:val="007C1FDE"/>
    <w:rsid w:val="007C2A70"/>
    <w:rsid w:val="007C562D"/>
    <w:rsid w:val="007E16EC"/>
    <w:rsid w:val="007E587C"/>
    <w:rsid w:val="007F3C13"/>
    <w:rsid w:val="007F4F39"/>
    <w:rsid w:val="007F5D3D"/>
    <w:rsid w:val="0082455B"/>
    <w:rsid w:val="008442A8"/>
    <w:rsid w:val="0085762E"/>
    <w:rsid w:val="008621CC"/>
    <w:rsid w:val="00864042"/>
    <w:rsid w:val="00867656"/>
    <w:rsid w:val="0087366A"/>
    <w:rsid w:val="008805FC"/>
    <w:rsid w:val="00883765"/>
    <w:rsid w:val="00885502"/>
    <w:rsid w:val="008924A4"/>
    <w:rsid w:val="00893B51"/>
    <w:rsid w:val="008A36FF"/>
    <w:rsid w:val="008A3DF8"/>
    <w:rsid w:val="008A5268"/>
    <w:rsid w:val="008A7CA8"/>
    <w:rsid w:val="008B5037"/>
    <w:rsid w:val="008D0375"/>
    <w:rsid w:val="00920F80"/>
    <w:rsid w:val="0092341E"/>
    <w:rsid w:val="009267C4"/>
    <w:rsid w:val="00927012"/>
    <w:rsid w:val="00927212"/>
    <w:rsid w:val="009277D2"/>
    <w:rsid w:val="009548D7"/>
    <w:rsid w:val="009605F5"/>
    <w:rsid w:val="0096267A"/>
    <w:rsid w:val="0096359B"/>
    <w:rsid w:val="009676D4"/>
    <w:rsid w:val="00976CC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53468"/>
    <w:rsid w:val="00A615FF"/>
    <w:rsid w:val="00A6596F"/>
    <w:rsid w:val="00A75C25"/>
    <w:rsid w:val="00A770CB"/>
    <w:rsid w:val="00A923EF"/>
    <w:rsid w:val="00AB2E6B"/>
    <w:rsid w:val="00AB4097"/>
    <w:rsid w:val="00AB453A"/>
    <w:rsid w:val="00AB55B5"/>
    <w:rsid w:val="00AC4A55"/>
    <w:rsid w:val="00AC7AC8"/>
    <w:rsid w:val="00AD0322"/>
    <w:rsid w:val="00AD2B54"/>
    <w:rsid w:val="00B03427"/>
    <w:rsid w:val="00B13CE9"/>
    <w:rsid w:val="00B15B82"/>
    <w:rsid w:val="00B27A5D"/>
    <w:rsid w:val="00B30E01"/>
    <w:rsid w:val="00B31E4C"/>
    <w:rsid w:val="00B3375F"/>
    <w:rsid w:val="00B35816"/>
    <w:rsid w:val="00B41D6A"/>
    <w:rsid w:val="00B427AC"/>
    <w:rsid w:val="00B51135"/>
    <w:rsid w:val="00B5310C"/>
    <w:rsid w:val="00B60572"/>
    <w:rsid w:val="00B65F8D"/>
    <w:rsid w:val="00B66F49"/>
    <w:rsid w:val="00B736DD"/>
    <w:rsid w:val="00B750CA"/>
    <w:rsid w:val="00B76E42"/>
    <w:rsid w:val="00B82911"/>
    <w:rsid w:val="00B84D04"/>
    <w:rsid w:val="00B86D26"/>
    <w:rsid w:val="00B90B5B"/>
    <w:rsid w:val="00B91D63"/>
    <w:rsid w:val="00B938A7"/>
    <w:rsid w:val="00BA0BFC"/>
    <w:rsid w:val="00BB59D3"/>
    <w:rsid w:val="00BD12FC"/>
    <w:rsid w:val="00C02547"/>
    <w:rsid w:val="00C108DB"/>
    <w:rsid w:val="00C117A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0296"/>
    <w:rsid w:val="00CA328C"/>
    <w:rsid w:val="00CA389A"/>
    <w:rsid w:val="00CB16BB"/>
    <w:rsid w:val="00CB363D"/>
    <w:rsid w:val="00CC43DE"/>
    <w:rsid w:val="00CC4EBA"/>
    <w:rsid w:val="00CD0D84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572A0"/>
    <w:rsid w:val="00D61C68"/>
    <w:rsid w:val="00D63CDD"/>
    <w:rsid w:val="00D66190"/>
    <w:rsid w:val="00D7227F"/>
    <w:rsid w:val="00D83C55"/>
    <w:rsid w:val="00D84AD5"/>
    <w:rsid w:val="00DA072D"/>
    <w:rsid w:val="00DB5CFF"/>
    <w:rsid w:val="00DC33C7"/>
    <w:rsid w:val="00DC3B29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3C14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3BF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11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11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D344-06D5-47A6-A17A-985CF657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4500</Words>
  <Characters>31055</Characters>
  <Application>Microsoft Office Word</Application>
  <DocSecurity>0</DocSecurity>
  <Lines>258</Lines>
  <Paragraphs>70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Kitti</cp:lastModifiedBy>
  <cp:revision>54</cp:revision>
  <cp:lastPrinted>2013-03-18T09:44:00Z</cp:lastPrinted>
  <dcterms:created xsi:type="dcterms:W3CDTF">2017-02-17T09:51:00Z</dcterms:created>
  <dcterms:modified xsi:type="dcterms:W3CDTF">2017-05-22T07:39:00Z</dcterms:modified>
</cp:coreProperties>
</file>